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F0A" w14:textId="77777777" w:rsidR="004F5022" w:rsidRDefault="00E03009">
      <w:pPr>
        <w:spacing w:after="0"/>
        <w:jc w:val="right"/>
      </w:pPr>
      <w:bookmarkStart w:id="0" w:name="_GoBack"/>
      <w:bookmarkEnd w:id="0"/>
      <w:r>
        <w:rPr>
          <w:sz w:val="34"/>
        </w:rPr>
        <w:t>October 1999</w:t>
      </w:r>
    </w:p>
    <w:p w14:paraId="0CED3792" w14:textId="77777777" w:rsidR="004F5022" w:rsidRDefault="00E03009">
      <w:pPr>
        <w:spacing w:after="191"/>
        <w:ind w:left="68" w:hanging="10"/>
      </w:pPr>
      <w:r>
        <w:rPr>
          <w:sz w:val="38"/>
        </w:rPr>
        <w:t>Dear Brothers/Sisters,</w:t>
      </w:r>
    </w:p>
    <w:p w14:paraId="037993B7" w14:textId="77777777" w:rsidR="004F5022" w:rsidRDefault="00E03009">
      <w:pPr>
        <w:spacing w:after="240" w:line="216" w:lineRule="auto"/>
        <w:ind w:left="67" w:firstLine="710"/>
      </w:pPr>
      <w:r>
        <w:rPr>
          <w:sz w:val="36"/>
        </w:rPr>
        <w:t xml:space="preserve">We invite your Centre's participation in Seven Minutes of World </w:t>
      </w:r>
      <w:r>
        <w:rPr>
          <w:sz w:val="36"/>
        </w:rPr>
        <w:t xml:space="preserve">Peace on Sunday, 24 October - UN Day. Peace-lovers around the world will observe seven minutes of silence for peace at the same hour - the </w:t>
      </w:r>
      <w:r>
        <w:rPr>
          <w:sz w:val="36"/>
        </w:rPr>
        <w:t xml:space="preserve">equivalent in your local area of 1 p.m. to 1:07 p.m. New York time </w:t>
      </w:r>
      <w:r>
        <w:rPr>
          <w:sz w:val="36"/>
        </w:rPr>
        <w:t>(Eastern Daylight Time), or 17:00 to 17:07 Greenwi</w:t>
      </w:r>
      <w:r>
        <w:rPr>
          <w:sz w:val="36"/>
        </w:rPr>
        <w:t>ch Mean Time.</w:t>
      </w:r>
    </w:p>
    <w:p w14:paraId="6A248561" w14:textId="77777777" w:rsidR="004F5022" w:rsidRDefault="00E03009">
      <w:pPr>
        <w:spacing w:after="334" w:line="216" w:lineRule="auto"/>
        <w:ind w:left="-341" w:firstLine="111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171EAB" wp14:editId="6D0051CC">
            <wp:simplePos x="0" y="0"/>
            <wp:positionH relativeFrom="column">
              <wp:posOffset>5925312</wp:posOffset>
            </wp:positionH>
            <wp:positionV relativeFrom="paragraph">
              <wp:posOffset>977665</wp:posOffset>
            </wp:positionV>
            <wp:extent cx="758952" cy="18294"/>
            <wp:effectExtent l="0" t="0" r="0" b="0"/>
            <wp:wrapSquare wrapText="bothSides"/>
            <wp:docPr id="6273" name="Picture 6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" name="Picture 62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Enclosed is a new flier for Seven Minutes of World Peace. Before </w:t>
      </w:r>
      <w:r>
        <w:rPr>
          <w:sz w:val="36"/>
        </w:rPr>
        <w:t>making photocopies (on the colored paper of your choice), please fill in the local information in the space provided. Please be sure to include the local time of the observance</w:t>
      </w:r>
      <w:r>
        <w:rPr>
          <w:sz w:val="36"/>
        </w:rPr>
        <w:t xml:space="preserve"> in your time zone as well as contact </w:t>
      </w:r>
      <w:r>
        <w:rPr>
          <w:sz w:val="36"/>
        </w:rPr>
        <w:t>informa</w:t>
      </w:r>
      <w:r>
        <w:rPr>
          <w:sz w:val="36"/>
          <w:u w:val="single" w:color="000000"/>
        </w:rPr>
        <w:t>tio</w:t>
      </w:r>
      <w:r>
        <w:rPr>
          <w:sz w:val="36"/>
        </w:rPr>
        <w:t>n so that those who participate can</w:t>
      </w:r>
      <w:r>
        <w:rPr>
          <w:sz w:val="36"/>
          <w:u w:val="single" w:color="000000"/>
        </w:rPr>
        <w:t xml:space="preserve"> inf</w:t>
      </w:r>
      <w:r>
        <w:rPr>
          <w:sz w:val="36"/>
        </w:rPr>
        <w:t>orm you</w:t>
      </w:r>
      <w:r>
        <w:rPr>
          <w:sz w:val="36"/>
          <w:u w:val="single" w:color="000000"/>
        </w:rPr>
        <w:t>r Ce</w:t>
      </w:r>
      <w:r>
        <w:rPr>
          <w:sz w:val="36"/>
        </w:rPr>
        <w:t xml:space="preserve">ntre. If </w:t>
      </w:r>
      <w:r>
        <w:rPr>
          <w:noProof/>
        </w:rPr>
        <w:drawing>
          <wp:inline distT="0" distB="0" distL="0" distR="0" wp14:anchorId="404EEA7B" wp14:editId="2E8655C3">
            <wp:extent cx="246888" cy="15245"/>
            <wp:effectExtent l="0" t="0" r="0" b="0"/>
            <wp:docPr id="1782" name="Picture 1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36"/>
        </w:rPr>
        <w:t>you</w:t>
      </w:r>
      <w:proofErr w:type="gramEnd"/>
      <w:r>
        <w:rPr>
          <w:sz w:val="36"/>
        </w:rPr>
        <w:t xml:space="preserve"> p an a group observance, the </w:t>
      </w:r>
      <w:proofErr w:type="spellStart"/>
      <w:r>
        <w:rPr>
          <w:sz w:val="36"/>
        </w:rPr>
        <w:t>locatiön</w:t>
      </w:r>
      <w:proofErr w:type="spellEnd"/>
      <w:r>
        <w:rPr>
          <w:sz w:val="36"/>
        </w:rPr>
        <w:t xml:space="preserve"> could also be indicated.</w:t>
      </w:r>
    </w:p>
    <w:p w14:paraId="161DD965" w14:textId="77777777" w:rsidR="004F5022" w:rsidRDefault="00E03009">
      <w:pPr>
        <w:tabs>
          <w:tab w:val="center" w:pos="1694"/>
          <w:tab w:val="center" w:pos="5062"/>
        </w:tabs>
        <w:spacing w:after="0"/>
      </w:pPr>
      <w:r>
        <w:rPr>
          <w:sz w:val="28"/>
        </w:rPr>
        <w:tab/>
        <w:t>For example:</w:t>
      </w:r>
      <w:r>
        <w:rPr>
          <w:sz w:val="28"/>
        </w:rPr>
        <w:tab/>
      </w:r>
      <w:r>
        <w:rPr>
          <w:sz w:val="28"/>
        </w:rPr>
        <w:t>1 p.m. to 1:07 p.m.</w:t>
      </w:r>
    </w:p>
    <w:p w14:paraId="1229B489" w14:textId="77777777" w:rsidR="004F5022" w:rsidRDefault="00E03009">
      <w:pPr>
        <w:spacing w:after="0"/>
        <w:ind w:left="91"/>
        <w:jc w:val="center"/>
      </w:pPr>
      <w:r>
        <w:rPr>
          <w:sz w:val="38"/>
        </w:rPr>
        <w:t>State Capitol Building</w:t>
      </w:r>
    </w:p>
    <w:p w14:paraId="64FFB220" w14:textId="77777777" w:rsidR="004F5022" w:rsidRDefault="00E03009">
      <w:pPr>
        <w:spacing w:after="0"/>
        <w:ind w:left="92" w:hanging="10"/>
        <w:jc w:val="center"/>
      </w:pPr>
      <w:r>
        <w:rPr>
          <w:sz w:val="36"/>
        </w:rPr>
        <w:t>Providence, Rhode Island</w:t>
      </w:r>
    </w:p>
    <w:p w14:paraId="406164F8" w14:textId="77777777" w:rsidR="004F5022" w:rsidRDefault="00E03009">
      <w:pPr>
        <w:spacing w:after="185"/>
        <w:ind w:left="92" w:right="24" w:hanging="10"/>
        <w:jc w:val="center"/>
      </w:pPr>
      <w:proofErr w:type="spellStart"/>
      <w:r>
        <w:rPr>
          <w:sz w:val="36"/>
        </w:rPr>
        <w:t>Contacü</w:t>
      </w:r>
      <w:proofErr w:type="spellEnd"/>
      <w:r>
        <w:rPr>
          <w:sz w:val="36"/>
        </w:rPr>
        <w:t xml:space="preserve"> [Name, telephone and/or address)</w:t>
      </w:r>
    </w:p>
    <w:p w14:paraId="736B54C8" w14:textId="77777777" w:rsidR="004F5022" w:rsidRDefault="00E03009">
      <w:pPr>
        <w:spacing w:after="349" w:line="216" w:lineRule="auto"/>
        <w:ind w:left="67" w:firstLine="7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294F4F3" wp14:editId="578609AF">
            <wp:simplePos x="0" y="0"/>
            <wp:positionH relativeFrom="page">
              <wp:posOffset>6998208</wp:posOffset>
            </wp:positionH>
            <wp:positionV relativeFrom="page">
              <wp:posOffset>6603969</wp:posOffset>
            </wp:positionV>
            <wp:extent cx="774192" cy="21343"/>
            <wp:effectExtent l="0" t="0" r="0" b="0"/>
            <wp:wrapSquare wrapText="bothSides"/>
            <wp:docPr id="1888" name="Picture 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" name="Picture 18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C2E5EB5" wp14:editId="29F42151">
            <wp:simplePos x="0" y="0"/>
            <wp:positionH relativeFrom="page">
              <wp:posOffset>0</wp:posOffset>
            </wp:positionH>
            <wp:positionV relativeFrom="page">
              <wp:posOffset>3250153</wp:posOffset>
            </wp:positionV>
            <wp:extent cx="426720" cy="21342"/>
            <wp:effectExtent l="0" t="0" r="0" b="0"/>
            <wp:wrapSquare wrapText="bothSides"/>
            <wp:docPr id="1781" name="Picture 1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We would be grateful if you could invite interested individuals </w:t>
      </w:r>
      <w:r>
        <w:rPr>
          <w:sz w:val="36"/>
        </w:rPr>
        <w:t>and groups in your area whom you feel may be receptive to this project to either attend your Centre's observance or to hold their own separate obser</w:t>
      </w:r>
      <w:r>
        <w:rPr>
          <w:sz w:val="36"/>
        </w:rPr>
        <w:t>vances of Seven Minutes of World Peace.</w:t>
      </w:r>
    </w:p>
    <w:p w14:paraId="77A082ED" w14:textId="77777777" w:rsidR="004F5022" w:rsidRDefault="00E03009">
      <w:pPr>
        <w:spacing w:after="3" w:line="216" w:lineRule="auto"/>
        <w:ind w:left="67" w:firstLine="710"/>
      </w:pPr>
      <w:r>
        <w:rPr>
          <w:sz w:val="36"/>
        </w:rPr>
        <w:t xml:space="preserve">To report results, please inform your regional coordinator (see </w:t>
      </w:r>
      <w:r>
        <w:rPr>
          <w:sz w:val="36"/>
        </w:rPr>
        <w:t xml:space="preserve">reverse). Regional coordinators: please send the accumulated results from your area by fax to </w:t>
      </w:r>
      <w:proofErr w:type="spellStart"/>
      <w:r>
        <w:rPr>
          <w:sz w:val="36"/>
        </w:rPr>
        <w:t>Surashri's</w:t>
      </w:r>
      <w:proofErr w:type="spellEnd"/>
      <w:r>
        <w:rPr>
          <w:sz w:val="36"/>
        </w:rPr>
        <w:t xml:space="preserve"> attention to Guru Stationery at (718) </w:t>
      </w:r>
      <w:proofErr w:type="gramStart"/>
      <w:r>
        <w:rPr>
          <w:sz w:val="36"/>
        </w:rPr>
        <w:t>558-5774,</w:t>
      </w:r>
      <w:r>
        <w:rPr>
          <w:sz w:val="36"/>
        </w:rPr>
        <w:t xml:space="preserve"> or</w:t>
      </w:r>
      <w:proofErr w:type="gramEnd"/>
      <w:r>
        <w:rPr>
          <w:sz w:val="36"/>
        </w:rPr>
        <w:t xml:space="preserve"> leave a telephone message on </w:t>
      </w:r>
      <w:proofErr w:type="spellStart"/>
      <w:r>
        <w:rPr>
          <w:sz w:val="36"/>
        </w:rPr>
        <w:t>Surashri's</w:t>
      </w:r>
      <w:proofErr w:type="spellEnd"/>
      <w:r>
        <w:rPr>
          <w:sz w:val="36"/>
        </w:rPr>
        <w:t xml:space="preserve"> home phone: </w:t>
      </w:r>
      <w:r>
        <w:rPr>
          <w:sz w:val="36"/>
        </w:rPr>
        <w:t xml:space="preserve">(718) </w:t>
      </w:r>
      <w:r>
        <w:rPr>
          <w:sz w:val="36"/>
          <w:u w:val="single" w:color="000000"/>
        </w:rPr>
        <w:t xml:space="preserve">739 </w:t>
      </w:r>
      <w:r>
        <w:rPr>
          <w:sz w:val="36"/>
        </w:rPr>
        <w:t xml:space="preserve">5457. </w:t>
      </w:r>
      <w:r>
        <w:rPr>
          <w:sz w:val="36"/>
          <w:u w:val="single" w:color="000000"/>
        </w:rPr>
        <w:t>News</w:t>
      </w:r>
      <w:r>
        <w:rPr>
          <w:sz w:val="36"/>
        </w:rPr>
        <w:t>pa</w:t>
      </w:r>
      <w:r>
        <w:rPr>
          <w:sz w:val="36"/>
          <w:u w:val="single" w:color="000000"/>
        </w:rPr>
        <w:t>pe</w:t>
      </w:r>
      <w:r>
        <w:rPr>
          <w:sz w:val="36"/>
        </w:rPr>
        <w:t xml:space="preserve">r </w:t>
      </w:r>
      <w:proofErr w:type="spellStart"/>
      <w:r>
        <w:rPr>
          <w:sz w:val="36"/>
        </w:rPr>
        <w:t>articlesvphotos</w:t>
      </w:r>
      <w:proofErr w:type="spellEnd"/>
      <w:r>
        <w:rPr>
          <w:sz w:val="36"/>
        </w:rPr>
        <w:t>, descriptions of the e</w:t>
      </w:r>
      <w:r>
        <w:rPr>
          <w:sz w:val="36"/>
          <w:u w:val="single" w:color="000000"/>
        </w:rPr>
        <w:t>ven</w:t>
      </w:r>
      <w:r>
        <w:rPr>
          <w:sz w:val="36"/>
        </w:rPr>
        <w:t>t,</w:t>
      </w:r>
    </w:p>
    <w:p w14:paraId="63CBAB1E" w14:textId="77777777" w:rsidR="004F5022" w:rsidRDefault="00E03009">
      <w:pPr>
        <w:spacing w:after="10"/>
        <w:ind w:left="-634"/>
      </w:pPr>
      <w:r>
        <w:rPr>
          <w:noProof/>
        </w:rPr>
        <w:drawing>
          <wp:inline distT="0" distB="0" distL="0" distR="0" wp14:anchorId="15AEF8EB" wp14:editId="749016B3">
            <wp:extent cx="1883664" cy="15245"/>
            <wp:effectExtent l="0" t="0" r="0" b="0"/>
            <wp:docPr id="6275" name="Picture 6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" name="Picture 62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082D4" w14:textId="77777777" w:rsidR="004F5022" w:rsidRDefault="00E03009">
      <w:pPr>
        <w:spacing w:after="246" w:line="216" w:lineRule="auto"/>
        <w:ind w:left="86" w:hanging="10"/>
      </w:pPr>
      <w:r>
        <w:rPr>
          <w:sz w:val="38"/>
        </w:rPr>
        <w:t xml:space="preserve">etc. may be mailed to: The Peace Walk, 8&amp;24 Parsons Blvd., Jamaica, </w:t>
      </w:r>
      <w:r>
        <w:rPr>
          <w:sz w:val="38"/>
        </w:rPr>
        <w:t>New York, 11432 USA.</w:t>
      </w:r>
    </w:p>
    <w:p w14:paraId="5257CC31" w14:textId="77777777" w:rsidR="004F5022" w:rsidRDefault="00E03009">
      <w:pPr>
        <w:spacing w:after="27"/>
        <w:ind w:left="797" w:hanging="10"/>
      </w:pPr>
      <w:r>
        <w:rPr>
          <w:sz w:val="38"/>
        </w:rPr>
        <w:lastRenderedPageBreak/>
        <w:t>Thank you very much2</w:t>
      </w:r>
    </w:p>
    <w:p w14:paraId="0D415117" w14:textId="77777777" w:rsidR="004F5022" w:rsidRDefault="00E03009">
      <w:pPr>
        <w:spacing w:after="0"/>
        <w:ind w:left="797" w:hanging="10"/>
      </w:pPr>
      <w:proofErr w:type="spellStart"/>
      <w:r>
        <w:rPr>
          <w:sz w:val="38"/>
        </w:rPr>
        <w:t>Surashri</w:t>
      </w:r>
      <w:proofErr w:type="spellEnd"/>
      <w:r>
        <w:rPr>
          <w:sz w:val="38"/>
        </w:rPr>
        <w:t xml:space="preserve"> </w:t>
      </w:r>
      <w:r>
        <w:rPr>
          <w:noProof/>
        </w:rPr>
        <w:drawing>
          <wp:inline distT="0" distB="0" distL="0" distR="0" wp14:anchorId="56C3CE3B" wp14:editId="30CB9B5B">
            <wp:extent cx="890016" cy="314039"/>
            <wp:effectExtent l="0" t="0" r="0" b="0"/>
            <wp:docPr id="1886" name="Picture 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Picture 18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31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984E" w14:textId="77777777" w:rsidR="004F5022" w:rsidRDefault="00E03009">
      <w:pPr>
        <w:spacing w:after="246" w:line="216" w:lineRule="auto"/>
        <w:ind w:left="86" w:hanging="10"/>
      </w:pPr>
      <w:r>
        <w:rPr>
          <w:sz w:val="36"/>
        </w:rPr>
        <w:t xml:space="preserve">(for "Sri Chinmoy: The Peace </w:t>
      </w:r>
      <w:proofErr w:type="spellStart"/>
      <w:r>
        <w:rPr>
          <w:sz w:val="36"/>
        </w:rPr>
        <w:t>Meditadon</w:t>
      </w:r>
      <w:proofErr w:type="spellEnd"/>
      <w:r>
        <w:rPr>
          <w:sz w:val="36"/>
        </w:rPr>
        <w:t xml:space="preserve"> at the United Nations")</w:t>
      </w:r>
    </w:p>
    <w:p w14:paraId="666F9D9C" w14:textId="77777777" w:rsidR="004F5022" w:rsidRDefault="00E03009">
      <w:pPr>
        <w:spacing w:after="3" w:line="216" w:lineRule="auto"/>
        <w:ind w:left="67"/>
      </w:pPr>
      <w:r>
        <w:rPr>
          <w:sz w:val="36"/>
        </w:rPr>
        <w:t>P.S. If your Centre held a Peace Walk on Tuesday, 14 September and has n</w:t>
      </w:r>
      <w:r>
        <w:rPr>
          <w:sz w:val="36"/>
        </w:rPr>
        <w:t xml:space="preserve">ot reported it, please inform your regional coordinator or </w:t>
      </w:r>
      <w:proofErr w:type="spellStart"/>
      <w:r>
        <w:rPr>
          <w:sz w:val="36"/>
        </w:rPr>
        <w:t>Surashri</w:t>
      </w:r>
      <w:proofErr w:type="spellEnd"/>
      <w:r>
        <w:rPr>
          <w:sz w:val="36"/>
        </w:rPr>
        <w:t xml:space="preserve">. A </w:t>
      </w:r>
      <w:r>
        <w:rPr>
          <w:sz w:val="36"/>
        </w:rPr>
        <w:t xml:space="preserve">list of participating </w:t>
      </w:r>
      <w:proofErr w:type="spellStart"/>
      <w:r>
        <w:rPr>
          <w:sz w:val="36"/>
        </w:rPr>
        <w:t>Centres</w:t>
      </w:r>
      <w:proofErr w:type="spellEnd"/>
      <w:r>
        <w:rPr>
          <w:sz w:val="36"/>
        </w:rPr>
        <w:t xml:space="preserve"> will be prepared for Guru in November for </w:t>
      </w:r>
      <w:r>
        <w:rPr>
          <w:sz w:val="36"/>
        </w:rPr>
        <w:t>both the Peace Walk and Seven Minutes of World Peace.</w:t>
      </w:r>
    </w:p>
    <w:p w14:paraId="62FE4921" w14:textId="77777777" w:rsidR="004F5022" w:rsidRDefault="00E03009">
      <w:pPr>
        <w:spacing w:after="57"/>
        <w:ind w:right="936"/>
        <w:jc w:val="center"/>
      </w:pPr>
      <w:r>
        <w:rPr>
          <w:sz w:val="26"/>
        </w:rPr>
        <w:t>Regional Coordinators</w:t>
      </w:r>
    </w:p>
    <w:p w14:paraId="50486090" w14:textId="77777777" w:rsidR="004F5022" w:rsidRDefault="00E03009">
      <w:pPr>
        <w:spacing w:after="2" w:line="322" w:lineRule="auto"/>
        <w:ind w:left="-10" w:hanging="5"/>
      </w:pPr>
      <w:r>
        <w:rPr>
          <w:sz w:val="24"/>
        </w:rPr>
        <w:t xml:space="preserve">Region Coordinator Centre of Coordinator </w:t>
      </w:r>
      <w:r>
        <w:rPr>
          <w:noProof/>
        </w:rPr>
        <w:drawing>
          <wp:inline distT="0" distB="0" distL="0" distR="0" wp14:anchorId="0E13B772" wp14:editId="25714B89">
            <wp:extent cx="9144" cy="12196"/>
            <wp:effectExtent l="0" t="0" r="0" b="0"/>
            <wp:docPr id="2779" name="Picture 2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" name="Picture 27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Australia/New Zeal </w:t>
      </w:r>
      <w:proofErr w:type="spellStart"/>
      <w:r>
        <w:rPr>
          <w:sz w:val="24"/>
        </w:rPr>
        <w:t>Amalendu</w:t>
      </w:r>
      <w:proofErr w:type="spellEnd"/>
      <w:r>
        <w:rPr>
          <w:sz w:val="24"/>
        </w:rPr>
        <w:t xml:space="preserve"> Perth</w:t>
      </w:r>
    </w:p>
    <w:p w14:paraId="03AD4B88" w14:textId="77777777" w:rsidR="004F5022" w:rsidRDefault="00E03009">
      <w:pPr>
        <w:tabs>
          <w:tab w:val="center" w:pos="4644"/>
          <w:tab w:val="center" w:pos="8719"/>
        </w:tabs>
        <w:spacing w:after="2"/>
        <w:ind w:left="-15"/>
      </w:pPr>
      <w:r>
        <w:rPr>
          <w:sz w:val="24"/>
        </w:rPr>
        <w:t>Benelux, Portugal, Spain</w:t>
      </w:r>
      <w:r>
        <w:rPr>
          <w:sz w:val="24"/>
        </w:rPr>
        <w:tab/>
        <w:t>Frank</w:t>
      </w:r>
      <w:r>
        <w:rPr>
          <w:sz w:val="24"/>
        </w:rPr>
        <w:tab/>
        <w:t>Amsterdam</w:t>
      </w:r>
    </w:p>
    <w:tbl>
      <w:tblPr>
        <w:tblStyle w:val="TableGrid"/>
        <w:tblW w:w="9288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3518"/>
        <w:gridCol w:w="2261"/>
      </w:tblGrid>
      <w:tr w:rsidR="004F5022" w14:paraId="73A55B9F" w14:textId="77777777">
        <w:trPr>
          <w:trHeight w:val="295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A37645E" w14:textId="77777777" w:rsidR="004F5022" w:rsidRDefault="00E03009">
            <w:pPr>
              <w:spacing w:after="0"/>
              <w:ind w:left="19"/>
            </w:pPr>
            <w:r>
              <w:rPr>
                <w:sz w:val="24"/>
              </w:rPr>
              <w:t>Canada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2A123A53" w14:textId="77777777" w:rsidR="004F5022" w:rsidRDefault="00E03009">
            <w:pPr>
              <w:spacing w:after="0"/>
              <w:ind w:left="806"/>
            </w:pPr>
            <w:proofErr w:type="spellStart"/>
            <w:r>
              <w:rPr>
                <w:sz w:val="24"/>
              </w:rPr>
              <w:t>Antana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8544345" w14:textId="77777777" w:rsidR="004F5022" w:rsidRDefault="00E03009">
            <w:pPr>
              <w:spacing w:after="0"/>
              <w:jc w:val="right"/>
            </w:pPr>
            <w:r>
              <w:rPr>
                <w:sz w:val="24"/>
              </w:rPr>
              <w:t>Montreal (NY)</w:t>
            </w:r>
          </w:p>
        </w:tc>
      </w:tr>
      <w:tr w:rsidR="004F5022" w14:paraId="761BD1EA" w14:textId="77777777">
        <w:trPr>
          <w:trHeight w:val="287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9B8CD63" w14:textId="77777777" w:rsidR="004F5022" w:rsidRDefault="00E03009">
            <w:pPr>
              <w:spacing w:after="0"/>
              <w:ind w:left="14"/>
            </w:pPr>
            <w:r>
              <w:rPr>
                <w:sz w:val="24"/>
              </w:rPr>
              <w:t>Croatia, Macedonia, Bosnia-H.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31AC14B9" w14:textId="77777777" w:rsidR="004F5022" w:rsidRDefault="00E03009">
            <w:pPr>
              <w:spacing w:after="0"/>
              <w:ind w:left="883"/>
            </w:pPr>
            <w:r>
              <w:rPr>
                <w:sz w:val="24"/>
              </w:rPr>
              <w:t>Anita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1A3DB2B" w14:textId="77777777" w:rsidR="004F5022" w:rsidRDefault="00E03009">
            <w:pPr>
              <w:spacing w:after="0"/>
              <w:jc w:val="right"/>
            </w:pPr>
            <w:r>
              <w:rPr>
                <w:sz w:val="24"/>
              </w:rPr>
              <w:t>Zagreb</w:t>
            </w:r>
          </w:p>
        </w:tc>
      </w:tr>
      <w:tr w:rsidR="004F5022" w14:paraId="68173AF7" w14:textId="77777777">
        <w:trPr>
          <w:trHeight w:val="299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4510149" w14:textId="77777777" w:rsidR="004F5022" w:rsidRDefault="00E03009">
            <w:pPr>
              <w:spacing w:after="0"/>
              <w:ind w:left="14"/>
            </w:pPr>
            <w:proofErr w:type="spellStart"/>
            <w:r>
              <w:rPr>
                <w:sz w:val="24"/>
              </w:rPr>
              <w:t>Czechoslavia</w:t>
            </w:r>
            <w:proofErr w:type="spellEnd"/>
            <w:r>
              <w:rPr>
                <w:sz w:val="24"/>
              </w:rPr>
              <w:t>, Hungary, Poland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52AB09FC" w14:textId="77777777" w:rsidR="004F5022" w:rsidRDefault="00E03009">
            <w:pPr>
              <w:spacing w:after="0"/>
              <w:ind w:left="710"/>
            </w:pPr>
            <w:proofErr w:type="spellStart"/>
            <w:r>
              <w:rPr>
                <w:sz w:val="24"/>
              </w:rPr>
              <w:t>Kritharta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6AAF8CB" w14:textId="77777777" w:rsidR="004F5022" w:rsidRDefault="00E03009">
            <w:pPr>
              <w:spacing w:after="0"/>
              <w:ind w:right="5"/>
              <w:jc w:val="right"/>
            </w:pPr>
            <w:r>
              <w:rPr>
                <w:sz w:val="24"/>
              </w:rPr>
              <w:t>Prague</w:t>
            </w:r>
          </w:p>
        </w:tc>
      </w:tr>
      <w:tr w:rsidR="004F5022" w14:paraId="198A63AF" w14:textId="77777777">
        <w:trPr>
          <w:trHeight w:val="300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5E3E10E9" w14:textId="77777777" w:rsidR="004F5022" w:rsidRDefault="00E03009">
            <w:pPr>
              <w:spacing w:after="0"/>
              <w:ind w:left="10"/>
            </w:pPr>
            <w:r>
              <w:rPr>
                <w:sz w:val="24"/>
              </w:rPr>
              <w:t>France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0E1BAC2A" w14:textId="77777777" w:rsidR="004F5022" w:rsidRDefault="00E03009">
            <w:pPr>
              <w:spacing w:after="0"/>
              <w:ind w:left="768"/>
            </w:pPr>
            <w:proofErr w:type="spellStart"/>
            <w:r>
              <w:rPr>
                <w:sz w:val="24"/>
              </w:rPr>
              <w:t>Shapath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6A881DA" w14:textId="77777777" w:rsidR="004F5022" w:rsidRDefault="00E03009">
            <w:pPr>
              <w:spacing w:after="0"/>
              <w:ind w:right="5"/>
              <w:jc w:val="right"/>
            </w:pPr>
            <w:r>
              <w:rPr>
                <w:sz w:val="24"/>
              </w:rPr>
              <w:t>Paris</w:t>
            </w:r>
          </w:p>
        </w:tc>
      </w:tr>
      <w:tr w:rsidR="004F5022" w14:paraId="57355908" w14:textId="77777777">
        <w:trPr>
          <w:trHeight w:val="310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6D1F0218" w14:textId="77777777" w:rsidR="004F5022" w:rsidRDefault="00E03009">
            <w:pPr>
              <w:spacing w:after="0"/>
              <w:ind w:left="14"/>
            </w:pPr>
            <w:r>
              <w:rPr>
                <w:sz w:val="24"/>
              </w:rPr>
              <w:t>German and other European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59A04489" w14:textId="77777777" w:rsidR="004F5022" w:rsidRDefault="00E03009">
            <w:pPr>
              <w:spacing w:after="0"/>
              <w:ind w:left="816"/>
            </w:pPr>
            <w:r>
              <w:rPr>
                <w:sz w:val="24"/>
              </w:rPr>
              <w:t>Martin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472124F" w14:textId="77777777" w:rsidR="004F5022" w:rsidRDefault="00E03009">
            <w:pPr>
              <w:spacing w:after="0"/>
              <w:jc w:val="right"/>
            </w:pPr>
            <w:r>
              <w:rPr>
                <w:sz w:val="24"/>
              </w:rPr>
              <w:t>Zurich</w:t>
            </w:r>
          </w:p>
        </w:tc>
      </w:tr>
      <w:tr w:rsidR="004F5022" w14:paraId="53E5A6F3" w14:textId="77777777">
        <w:trPr>
          <w:trHeight w:val="305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4A57D52" w14:textId="77777777" w:rsidR="004F5022" w:rsidRDefault="00E03009">
            <w:pPr>
              <w:spacing w:after="0"/>
              <w:ind w:left="10"/>
            </w:pPr>
            <w:r>
              <w:rPr>
                <w:sz w:val="24"/>
              </w:rPr>
              <w:t>Japan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4BC57E77" w14:textId="77777777" w:rsidR="004F5022" w:rsidRDefault="00E03009">
            <w:pPr>
              <w:spacing w:after="0"/>
              <w:ind w:left="778"/>
            </w:pPr>
            <w:proofErr w:type="spellStart"/>
            <w:r>
              <w:rPr>
                <w:sz w:val="24"/>
              </w:rPr>
              <w:t>Tyagim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66B8650" wp14:editId="660C5FBC">
                  <wp:extent cx="9144" cy="12196"/>
                  <wp:effectExtent l="0" t="0" r="0" b="0"/>
                  <wp:docPr id="2780" name="Picture 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Picture 27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291869A" w14:textId="77777777" w:rsidR="004F5022" w:rsidRDefault="00E03009">
            <w:pPr>
              <w:spacing w:after="0"/>
              <w:jc w:val="right"/>
            </w:pPr>
            <w:r>
              <w:rPr>
                <w:sz w:val="24"/>
              </w:rPr>
              <w:t>Tokyo (Seattle)</w:t>
            </w:r>
          </w:p>
        </w:tc>
      </w:tr>
      <w:tr w:rsidR="004F5022" w14:paraId="11B3B6C7" w14:textId="77777777">
        <w:trPr>
          <w:trHeight w:val="288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C428C6C" w14:textId="77777777" w:rsidR="004F5022" w:rsidRDefault="00E03009">
            <w:pPr>
              <w:spacing w:after="0"/>
              <w:ind w:left="5"/>
            </w:pPr>
            <w:r>
              <w:rPr>
                <w:sz w:val="24"/>
              </w:rPr>
              <w:t>Latin America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1011E467" w14:textId="77777777" w:rsidR="004F5022" w:rsidRDefault="00E03009">
            <w:pPr>
              <w:spacing w:after="0"/>
              <w:ind w:left="749"/>
            </w:pPr>
            <w:proofErr w:type="spellStart"/>
            <w:r>
              <w:rPr>
                <w:sz w:val="24"/>
              </w:rPr>
              <w:t>Suchana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973FCBE" w14:textId="77777777" w:rsidR="004F5022" w:rsidRDefault="00E03009">
            <w:pPr>
              <w:spacing w:after="0"/>
              <w:ind w:right="5"/>
              <w:jc w:val="right"/>
            </w:pPr>
            <w:r>
              <w:rPr>
                <w:sz w:val="24"/>
              </w:rPr>
              <w:t>Buenos Aires</w:t>
            </w:r>
          </w:p>
        </w:tc>
      </w:tr>
      <w:tr w:rsidR="004F5022" w14:paraId="1AD615B7" w14:textId="77777777">
        <w:trPr>
          <w:trHeight w:val="288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677BB26" w14:textId="77777777" w:rsidR="004F5022" w:rsidRDefault="00E03009">
            <w:pPr>
              <w:spacing w:after="0"/>
              <w:ind w:left="5"/>
            </w:pPr>
            <w:r>
              <w:rPr>
                <w:sz w:val="24"/>
              </w:rPr>
              <w:t>Nordic Countries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2A5365E4" w14:textId="77777777" w:rsidR="004F5022" w:rsidRDefault="00E03009">
            <w:pPr>
              <w:spacing w:after="0"/>
              <w:ind w:left="802"/>
            </w:pPr>
            <w:proofErr w:type="spellStart"/>
            <w:r>
              <w:rPr>
                <w:sz w:val="24"/>
              </w:rPr>
              <w:t>Gayika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C78A16F" w14:textId="77777777" w:rsidR="004F5022" w:rsidRDefault="00E03009">
            <w:pPr>
              <w:spacing w:after="0"/>
              <w:jc w:val="right"/>
            </w:pPr>
            <w:r>
              <w:rPr>
                <w:sz w:val="24"/>
              </w:rPr>
              <w:t>Uppsala</w:t>
            </w:r>
          </w:p>
        </w:tc>
      </w:tr>
      <w:tr w:rsidR="004F5022" w14:paraId="27E52793" w14:textId="77777777">
        <w:trPr>
          <w:trHeight w:val="293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20BC0A9" w14:textId="77777777" w:rsidR="004F5022" w:rsidRDefault="00E03009">
            <w:pPr>
              <w:spacing w:after="0"/>
              <w:ind w:left="10"/>
            </w:pPr>
            <w:r>
              <w:rPr>
                <w:sz w:val="24"/>
              </w:rPr>
              <w:t>Oneness-</w:t>
            </w:r>
            <w:proofErr w:type="gramStart"/>
            <w:r>
              <w:rPr>
                <w:sz w:val="24"/>
              </w:rPr>
              <w:t>Dream.-</w:t>
            </w:r>
            <w:proofErr w:type="gramEnd"/>
            <w:r>
              <w:rPr>
                <w:sz w:val="24"/>
              </w:rPr>
              <w:t>Boat-Shore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37EAC932" w14:textId="77777777" w:rsidR="004F5022" w:rsidRDefault="00E03009">
            <w:pPr>
              <w:tabs>
                <w:tab w:val="center" w:pos="266"/>
                <w:tab w:val="center" w:pos="1152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3C1A3BD" wp14:editId="36B3477A">
                  <wp:extent cx="3048" cy="3049"/>
                  <wp:effectExtent l="0" t="0" r="0" b="0"/>
                  <wp:docPr id="2783" name="Picture 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Picture 27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6C9E78B" wp14:editId="5AC47944">
                  <wp:extent cx="15240" cy="9147"/>
                  <wp:effectExtent l="0" t="0" r="0" b="0"/>
                  <wp:docPr id="2781" name="Picture 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Picture 27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Duranta</w:t>
            </w:r>
            <w:proofErr w:type="spellEnd"/>
            <w:r>
              <w:rPr>
                <w:noProof/>
              </w:rPr>
              <w:drawing>
                <wp:inline distT="0" distB="0" distL="0" distR="0" wp14:anchorId="3E6D0144" wp14:editId="76D66631">
                  <wp:extent cx="9144" cy="6098"/>
                  <wp:effectExtent l="0" t="0" r="0" b="0"/>
                  <wp:docPr id="2782" name="Picture 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Picture 27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53546AD" w14:textId="77777777" w:rsidR="004F5022" w:rsidRDefault="00E03009">
            <w:pPr>
              <w:spacing w:after="0"/>
              <w:jc w:val="right"/>
            </w:pPr>
            <w:r>
              <w:rPr>
                <w:sz w:val="24"/>
              </w:rPr>
              <w:t>Moscow</w:t>
            </w:r>
          </w:p>
        </w:tc>
      </w:tr>
      <w:tr w:rsidR="004F5022" w14:paraId="50B3E8CF" w14:textId="77777777">
        <w:trPr>
          <w:trHeight w:val="304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1D2C0C3E" w14:textId="77777777" w:rsidR="004F5022" w:rsidRDefault="00E03009">
            <w:pPr>
              <w:spacing w:after="0"/>
            </w:pPr>
            <w:r>
              <w:rPr>
                <w:sz w:val="24"/>
              </w:rPr>
              <w:t>United Kingdom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3DDE7832" w14:textId="77777777" w:rsidR="004F5022" w:rsidRDefault="00E03009">
            <w:pPr>
              <w:spacing w:after="0"/>
              <w:ind w:left="773"/>
            </w:pPr>
            <w:r>
              <w:rPr>
                <w:sz w:val="24"/>
              </w:rPr>
              <w:t>Sanjaya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AB5EF8E" w14:textId="77777777" w:rsidR="004F5022" w:rsidRDefault="00E03009">
            <w:pPr>
              <w:spacing w:after="0"/>
              <w:ind w:right="5"/>
              <w:jc w:val="right"/>
            </w:pPr>
            <w:r>
              <w:rPr>
                <w:sz w:val="24"/>
              </w:rPr>
              <w:t>Ipswich</w:t>
            </w:r>
          </w:p>
        </w:tc>
      </w:tr>
      <w:tr w:rsidR="004F5022" w14:paraId="6354507D" w14:textId="77777777">
        <w:trPr>
          <w:trHeight w:val="310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0F73F51" w14:textId="77777777" w:rsidR="004F5022" w:rsidRDefault="00E03009">
            <w:pPr>
              <w:spacing w:after="0"/>
              <w:ind w:left="5"/>
            </w:pPr>
            <w:r>
              <w:rPr>
                <w:sz w:val="24"/>
              </w:rPr>
              <w:t>United States &amp; other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4844D267" w14:textId="77777777" w:rsidR="004F5022" w:rsidRDefault="00E03009">
            <w:pPr>
              <w:spacing w:after="0"/>
              <w:ind w:left="749"/>
            </w:pPr>
            <w:proofErr w:type="spellStart"/>
            <w:r>
              <w:rPr>
                <w:sz w:val="24"/>
              </w:rPr>
              <w:t>Surashri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3489A4E" w14:textId="77777777" w:rsidR="004F5022" w:rsidRDefault="00E03009">
            <w:pPr>
              <w:spacing w:after="0"/>
              <w:ind w:right="10"/>
              <w:jc w:val="right"/>
            </w:pPr>
            <w:r>
              <w:rPr>
                <w:sz w:val="24"/>
              </w:rPr>
              <w:t>Connecticut (NY)</w:t>
            </w:r>
          </w:p>
        </w:tc>
      </w:tr>
      <w:tr w:rsidR="004F5022" w14:paraId="7219524F" w14:textId="77777777">
        <w:trPr>
          <w:trHeight w:val="304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4A0C76B" w14:textId="77777777" w:rsidR="004F5022" w:rsidRDefault="00E03009">
            <w:pPr>
              <w:spacing w:after="0"/>
              <w:ind w:left="10"/>
            </w:pPr>
            <w:r>
              <w:rPr>
                <w:sz w:val="24"/>
              </w:rPr>
              <w:t>Yugoslavia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170F1EF4" w14:textId="77777777" w:rsidR="004F5022" w:rsidRDefault="00E03009">
            <w:pPr>
              <w:spacing w:after="0"/>
              <w:ind w:left="845"/>
            </w:pPr>
            <w:r>
              <w:rPr>
                <w:sz w:val="24"/>
              </w:rPr>
              <w:t>Goran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A232A44" w14:textId="77777777" w:rsidR="004F5022" w:rsidRDefault="00E03009">
            <w:pPr>
              <w:spacing w:after="0"/>
              <w:ind w:right="5"/>
              <w:jc w:val="right"/>
            </w:pPr>
            <w:r>
              <w:rPr>
                <w:sz w:val="24"/>
              </w:rPr>
              <w:t>Belgrade</w:t>
            </w:r>
          </w:p>
        </w:tc>
      </w:tr>
    </w:tbl>
    <w:p w14:paraId="50779836" w14:textId="77777777" w:rsidR="00E03009" w:rsidRDefault="00E03009"/>
    <w:sectPr w:rsidR="00E03009">
      <w:pgSz w:w="12240" w:h="15840"/>
      <w:pgMar w:top="665" w:right="994" w:bottom="1262" w:left="10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22"/>
    <w:rsid w:val="00294F0A"/>
    <w:rsid w:val="004F5022"/>
    <w:rsid w:val="00E0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05FB"/>
  <w15:docId w15:val="{C71DB6A7-C9C0-4501-9DF8-8AA7A7B2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adhiratha keefe</dc:creator>
  <cp:keywords/>
  <cp:lastModifiedBy>adhiratha keefe</cp:lastModifiedBy>
  <cp:revision>2</cp:revision>
  <dcterms:created xsi:type="dcterms:W3CDTF">2019-10-07T04:08:00Z</dcterms:created>
  <dcterms:modified xsi:type="dcterms:W3CDTF">2019-10-07T04:08:00Z</dcterms:modified>
</cp:coreProperties>
</file>